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98D" w:rsidRPr="0061498D" w:rsidRDefault="0061498D" w:rsidP="0061498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18"/>
          <w:szCs w:val="18"/>
          <w:lang w:eastAsia="es-SV"/>
        </w:rPr>
      </w:pPr>
      <w:r w:rsidRPr="0061498D">
        <w:rPr>
          <w:rFonts w:ascii="Arial" w:eastAsia="Times New Roman" w:hAnsi="Arial" w:cs="Arial"/>
          <w:b/>
          <w:color w:val="333333"/>
          <w:sz w:val="18"/>
          <w:szCs w:val="18"/>
          <w:lang w:eastAsia="es-SV"/>
        </w:rPr>
        <w:t>RIESGO ECONOMICO</w:t>
      </w:r>
    </w:p>
    <w:p w:rsidR="0061498D" w:rsidRDefault="0061498D" w:rsidP="006149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es-SV"/>
        </w:rPr>
      </w:pPr>
    </w:p>
    <w:p w:rsidR="0061498D" w:rsidRPr="0061498D" w:rsidRDefault="0061498D" w:rsidP="006149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lang w:eastAsia="es-SV"/>
        </w:rPr>
      </w:pPr>
      <w:r w:rsidRPr="0061498D">
        <w:rPr>
          <w:rFonts w:ascii="Arial" w:eastAsia="Times New Roman" w:hAnsi="Arial" w:cs="Arial"/>
          <w:color w:val="333333"/>
          <w:lang w:eastAsia="es-SV"/>
        </w:rPr>
        <w:t>Medida de las posibles eventualidades que pueden afectar al resultado de explotación de una empresa, que hacen que no se pueda garantizar ese resultado a lo largo del tiempo.</w:t>
      </w:r>
    </w:p>
    <w:p w:rsidR="0061498D" w:rsidRPr="0061498D" w:rsidRDefault="0061498D" w:rsidP="0061498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lang w:eastAsia="es-SV"/>
        </w:rPr>
      </w:pPr>
      <w:r w:rsidRPr="0061498D">
        <w:rPr>
          <w:rFonts w:ascii="Arial" w:eastAsia="Times New Roman" w:hAnsi="Arial" w:cs="Arial"/>
          <w:color w:val="333333"/>
          <w:lang w:eastAsia="es-SV"/>
        </w:rPr>
        <w:t>El riesgo económico hace referencia a la incertidumbre producida en el rendimiento de la inversión debida a los cambios producidos en la situación económica del sector en el que opera. Así, a modo de ejemplo, dicho riesgo puede provenir de:</w:t>
      </w:r>
    </w:p>
    <w:p w:rsidR="0061498D" w:rsidRPr="0061498D" w:rsidRDefault="0061498D" w:rsidP="006149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lang w:eastAsia="es-SV"/>
        </w:rPr>
      </w:pPr>
      <w:r w:rsidRPr="0061498D">
        <w:rPr>
          <w:rFonts w:ascii="Arial" w:eastAsia="Times New Roman" w:hAnsi="Arial" w:cs="Arial"/>
          <w:color w:val="333333"/>
          <w:lang w:eastAsia="es-SV"/>
        </w:rPr>
        <w:t>La política de gestión de la empresa,</w:t>
      </w:r>
    </w:p>
    <w:p w:rsidR="0061498D" w:rsidRPr="0061498D" w:rsidRDefault="0061498D" w:rsidP="006149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lang w:eastAsia="es-SV"/>
        </w:rPr>
      </w:pPr>
      <w:r w:rsidRPr="0061498D">
        <w:rPr>
          <w:rFonts w:ascii="Arial" w:eastAsia="Times New Roman" w:hAnsi="Arial" w:cs="Arial"/>
          <w:color w:val="333333"/>
          <w:lang w:eastAsia="es-SV"/>
        </w:rPr>
        <w:t>La política de distribución de productos o servicios,</w:t>
      </w:r>
    </w:p>
    <w:p w:rsidR="0061498D" w:rsidRPr="0061498D" w:rsidRDefault="0061498D" w:rsidP="006149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lang w:eastAsia="es-SV"/>
        </w:rPr>
      </w:pPr>
      <w:r w:rsidRPr="0061498D">
        <w:rPr>
          <w:rFonts w:ascii="Arial" w:eastAsia="Times New Roman" w:hAnsi="Arial" w:cs="Arial"/>
          <w:color w:val="333333"/>
          <w:lang w:eastAsia="es-SV"/>
        </w:rPr>
        <w:t>La aparición de</w:t>
      </w:r>
      <w:r>
        <w:rPr>
          <w:rFonts w:ascii="Arial" w:eastAsia="Times New Roman" w:hAnsi="Arial" w:cs="Arial"/>
          <w:color w:val="333333"/>
          <w:lang w:eastAsia="es-SV"/>
        </w:rPr>
        <w:t xml:space="preserve"> </w:t>
      </w:r>
      <w:r w:rsidRPr="0061498D">
        <w:rPr>
          <w:rFonts w:ascii="Arial" w:eastAsia="Times New Roman" w:hAnsi="Arial" w:cs="Arial"/>
          <w:color w:val="333333"/>
          <w:lang w:eastAsia="es-SV"/>
        </w:rPr>
        <w:t>nuevos competidores,</w:t>
      </w:r>
    </w:p>
    <w:p w:rsidR="0061498D" w:rsidRPr="0061498D" w:rsidRDefault="0061498D" w:rsidP="006149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lang w:eastAsia="es-SV"/>
        </w:rPr>
      </w:pPr>
      <w:r w:rsidRPr="0061498D">
        <w:rPr>
          <w:rFonts w:ascii="Arial" w:eastAsia="Times New Roman" w:hAnsi="Arial" w:cs="Arial"/>
          <w:color w:val="333333"/>
          <w:lang w:eastAsia="es-SV"/>
        </w:rPr>
        <w:t>La alteración en los gustos de los consumidores...</w:t>
      </w:r>
    </w:p>
    <w:p w:rsidR="0061498D" w:rsidRPr="0061498D" w:rsidRDefault="0061498D" w:rsidP="0061498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lang w:eastAsia="es-SV"/>
        </w:rPr>
      </w:pPr>
      <w:r w:rsidRPr="0061498D">
        <w:rPr>
          <w:rFonts w:ascii="Arial" w:eastAsia="Times New Roman" w:hAnsi="Arial" w:cs="Arial"/>
          <w:color w:val="333333"/>
          <w:lang w:eastAsia="es-SV"/>
        </w:rPr>
        <w:t>Este tipo de riesgo puede producir grandes pérdidas en un corto espacio de tiempo, debido por ejemplo, a la irrupción en el mercado de un producto más avanzado y barato que el de la empresa en cuestión... provocando grandes pérdidas en la empresa</w:t>
      </w:r>
    </w:p>
    <w:p w:rsidR="003651C2" w:rsidRDefault="003651C2"/>
    <w:sectPr w:rsidR="003651C2" w:rsidSect="003651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8639C5"/>
    <w:multiLevelType w:val="multilevel"/>
    <w:tmpl w:val="C0807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498D"/>
    <w:rsid w:val="003651C2"/>
    <w:rsid w:val="00614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1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14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6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730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2012-12-14T04:20:00Z</dcterms:created>
  <dcterms:modified xsi:type="dcterms:W3CDTF">2012-12-14T04:26:00Z</dcterms:modified>
</cp:coreProperties>
</file>