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EBC" w:rsidRPr="00891EBC" w:rsidRDefault="00891EBC" w:rsidP="00891EBC">
      <w:pPr>
        <w:pBdr>
          <w:bottom w:val="single" w:sz="6" w:space="0" w:color="AAAAAA"/>
        </w:pBdr>
        <w:spacing w:after="24" w:line="288" w:lineRule="atLeast"/>
        <w:outlineLvl w:val="0"/>
        <w:rPr>
          <w:rFonts w:ascii="Arial" w:eastAsia="Times New Roman" w:hAnsi="Arial" w:cs="Arial"/>
          <w:color w:val="000000"/>
          <w:kern w:val="36"/>
          <w:sz w:val="38"/>
          <w:szCs w:val="38"/>
          <w:lang w:val="es-ES" w:eastAsia="es-SV"/>
        </w:rPr>
      </w:pPr>
      <w:r w:rsidRPr="00891EBC">
        <w:rPr>
          <w:rFonts w:ascii="Arial" w:eastAsia="Times New Roman" w:hAnsi="Arial" w:cs="Arial"/>
          <w:color w:val="000000"/>
          <w:kern w:val="36"/>
          <w:sz w:val="38"/>
          <w:szCs w:val="38"/>
          <w:lang w:val="es-ES" w:eastAsia="es-SV"/>
        </w:rPr>
        <w:t>Seguro</w:t>
      </w:r>
      <w:r>
        <w:rPr>
          <w:rFonts w:ascii="Arial" w:eastAsia="Times New Roman" w:hAnsi="Arial" w:cs="Arial"/>
          <w:color w:val="000000"/>
          <w:kern w:val="36"/>
          <w:sz w:val="38"/>
          <w:szCs w:val="38"/>
          <w:lang w:val="es-ES" w:eastAsia="es-SV"/>
        </w:rPr>
        <w:t>s</w:t>
      </w:r>
      <w:bookmarkStart w:id="0" w:name="_GoBack"/>
      <w:bookmarkEnd w:id="0"/>
    </w:p>
    <w:p w:rsidR="00891EBC" w:rsidRPr="00891EBC" w:rsidRDefault="00891EBC" w:rsidP="00891EBC">
      <w:pPr>
        <w:spacing w:before="96" w:after="120" w:line="360" w:lineRule="atLeast"/>
        <w:rPr>
          <w:rFonts w:ascii="Arial" w:eastAsia="Times New Roman" w:hAnsi="Arial" w:cs="Arial"/>
          <w:color w:val="000000"/>
          <w:sz w:val="19"/>
          <w:szCs w:val="19"/>
          <w:lang w:val="es-ES" w:eastAsia="es-SV"/>
        </w:rPr>
      </w:pPr>
      <w:r w:rsidRPr="00891EBC">
        <w:rPr>
          <w:rFonts w:ascii="Arial" w:eastAsia="Times New Roman" w:hAnsi="Arial" w:cs="Arial"/>
          <w:color w:val="000000"/>
          <w:sz w:val="19"/>
          <w:szCs w:val="19"/>
          <w:lang w:val="es-ES" w:eastAsia="es-SV"/>
        </w:rPr>
        <w:t>El </w:t>
      </w:r>
      <w:r w:rsidRPr="00891EBC">
        <w:rPr>
          <w:rFonts w:ascii="Arial" w:eastAsia="Times New Roman" w:hAnsi="Arial" w:cs="Arial"/>
          <w:b/>
          <w:bCs/>
          <w:color w:val="000000"/>
          <w:sz w:val="19"/>
          <w:szCs w:val="19"/>
          <w:lang w:val="es-ES" w:eastAsia="es-SV"/>
        </w:rPr>
        <w:t>seguro</w:t>
      </w:r>
      <w:r w:rsidRPr="00891EBC">
        <w:rPr>
          <w:rFonts w:ascii="Arial" w:eastAsia="Times New Roman" w:hAnsi="Arial" w:cs="Arial"/>
          <w:color w:val="000000"/>
          <w:sz w:val="19"/>
          <w:szCs w:val="19"/>
          <w:lang w:val="es-ES" w:eastAsia="es-SV"/>
        </w:rPr>
        <w:t xml:space="preserve"> supone la transferencia de riesgos que trata de eliminar las consecuencias económicas negativas de los siniestros de forma que el importe de los daños o pérdidas que sufre una parte se distribuyen entre una comunidad de personas que la soporta de forma conjunta, con un efecto mucho menor que si el daño se presentara de forma individual. Desde un punto de vista matemático, el seguro transforma los riesgos a los que están </w:t>
      </w:r>
      <w:proofErr w:type="gramStart"/>
      <w:r w:rsidRPr="00891EBC">
        <w:rPr>
          <w:rFonts w:ascii="Arial" w:eastAsia="Times New Roman" w:hAnsi="Arial" w:cs="Arial"/>
          <w:color w:val="000000"/>
          <w:sz w:val="19"/>
          <w:szCs w:val="19"/>
          <w:lang w:val="es-ES" w:eastAsia="es-SV"/>
        </w:rPr>
        <w:t>sometidos</w:t>
      </w:r>
      <w:proofErr w:type="gramEnd"/>
      <w:r w:rsidRPr="00891EBC">
        <w:rPr>
          <w:rFonts w:ascii="Arial" w:eastAsia="Times New Roman" w:hAnsi="Arial" w:cs="Arial"/>
          <w:color w:val="000000"/>
          <w:sz w:val="19"/>
          <w:szCs w:val="19"/>
          <w:lang w:val="es-ES" w:eastAsia="es-SV"/>
        </w:rPr>
        <w:t xml:space="preserve"> las personas en probabilidades soportables a través de una organización.</w:t>
      </w:r>
      <w:hyperlink r:id="rId6" w:anchor="cite_note-1" w:history="1">
        <w:r w:rsidRPr="00891EBC">
          <w:rPr>
            <w:rFonts w:ascii="Arial" w:eastAsia="Times New Roman" w:hAnsi="Arial" w:cs="Arial"/>
            <w:color w:val="0B0080"/>
            <w:sz w:val="19"/>
            <w:szCs w:val="19"/>
            <w:u w:val="single"/>
            <w:vertAlign w:val="superscript"/>
            <w:lang w:val="es-ES" w:eastAsia="es-SV"/>
          </w:rPr>
          <w:t>1</w:t>
        </w:r>
      </w:hyperlink>
      <w:r w:rsidRPr="00891EBC">
        <w:rPr>
          <w:rFonts w:ascii="Arial" w:eastAsia="Times New Roman" w:hAnsi="Arial" w:cs="Arial"/>
          <w:color w:val="000000"/>
          <w:sz w:val="19"/>
          <w:szCs w:val="19"/>
          <w:lang w:val="es-ES" w:eastAsia="es-SV"/>
        </w:rPr>
        <w:t> El seguro se configura como una pieza básica de la actual estructura social.</w:t>
      </w:r>
      <w:hyperlink r:id="rId7" w:anchor="cite_note-EHP-2" w:history="1">
        <w:r w:rsidRPr="00891EBC">
          <w:rPr>
            <w:rFonts w:ascii="Arial" w:eastAsia="Times New Roman" w:hAnsi="Arial" w:cs="Arial"/>
            <w:color w:val="0B0080"/>
            <w:sz w:val="19"/>
            <w:szCs w:val="19"/>
            <w:u w:val="single"/>
            <w:vertAlign w:val="superscript"/>
            <w:lang w:val="es-ES" w:eastAsia="es-SV"/>
          </w:rPr>
          <w:t>2</w:t>
        </w:r>
      </w:hyperlink>
      <w:r w:rsidRPr="00891EBC">
        <w:rPr>
          <w:rFonts w:ascii="Arial" w:eastAsia="Times New Roman" w:hAnsi="Arial" w:cs="Arial"/>
          <w:color w:val="000000"/>
          <w:sz w:val="19"/>
          <w:szCs w:val="19"/>
          <w:lang w:val="es-ES" w:eastAsia="es-SV"/>
        </w:rPr>
        <w:t> La institución del seguro tiene dos grandes manifestaciones en la sociedad:</w:t>
      </w:r>
    </w:p>
    <w:p w:rsidR="00891EBC" w:rsidRPr="00891EBC" w:rsidRDefault="00891EBC" w:rsidP="00891EBC">
      <w:pPr>
        <w:numPr>
          <w:ilvl w:val="0"/>
          <w:numId w:val="1"/>
        </w:numPr>
        <w:spacing w:before="100" w:beforeAutospacing="1" w:after="24" w:line="360" w:lineRule="atLeast"/>
        <w:ind w:left="384"/>
        <w:rPr>
          <w:rFonts w:ascii="Arial" w:eastAsia="Times New Roman" w:hAnsi="Arial" w:cs="Arial"/>
          <w:color w:val="000000"/>
          <w:sz w:val="19"/>
          <w:szCs w:val="19"/>
          <w:lang w:val="es-ES" w:eastAsia="es-SV"/>
        </w:rPr>
      </w:pPr>
      <w:r w:rsidRPr="00891EBC">
        <w:rPr>
          <w:rFonts w:ascii="Arial" w:eastAsia="Times New Roman" w:hAnsi="Arial" w:cs="Arial"/>
          <w:sz w:val="19"/>
          <w:szCs w:val="19"/>
          <w:lang w:val="es-ES" w:eastAsia="es-SV"/>
        </w:rPr>
        <w:t>Seguridad Social</w:t>
      </w:r>
      <w:r w:rsidRPr="00891EBC">
        <w:rPr>
          <w:rFonts w:ascii="Arial" w:eastAsia="Times New Roman" w:hAnsi="Arial" w:cs="Arial"/>
          <w:color w:val="000000"/>
          <w:sz w:val="19"/>
          <w:szCs w:val="19"/>
          <w:lang w:val="es-ES" w:eastAsia="es-SV"/>
        </w:rPr>
        <w:t>, que es un sistema obligatorio de cobertura, administrado por el Estado, dirigido a proporcionar protección y bienestar a los ciudadanos, que suele garantizar una prestación económica en caso de jubilación, incapacidad laboral, fallecimiento, desempleo etc.</w:t>
      </w:r>
    </w:p>
    <w:p w:rsidR="00891EBC" w:rsidRPr="00891EBC" w:rsidRDefault="00891EBC" w:rsidP="00891EBC">
      <w:pPr>
        <w:numPr>
          <w:ilvl w:val="0"/>
          <w:numId w:val="1"/>
        </w:numPr>
        <w:spacing w:before="100" w:beforeAutospacing="1" w:after="24" w:line="360" w:lineRule="atLeast"/>
        <w:ind w:left="384"/>
        <w:rPr>
          <w:rFonts w:ascii="Arial" w:eastAsia="Times New Roman" w:hAnsi="Arial" w:cs="Arial"/>
          <w:color w:val="000000"/>
          <w:sz w:val="19"/>
          <w:szCs w:val="19"/>
          <w:lang w:val="es-ES" w:eastAsia="es-SV"/>
        </w:rPr>
      </w:pPr>
      <w:r w:rsidRPr="00891EBC">
        <w:rPr>
          <w:rFonts w:ascii="Arial" w:eastAsia="Times New Roman" w:hAnsi="Arial" w:cs="Arial"/>
          <w:color w:val="000000"/>
          <w:sz w:val="19"/>
          <w:szCs w:val="19"/>
          <w:lang w:val="es-ES" w:eastAsia="es-SV"/>
        </w:rPr>
        <w:t>Seguros privados que cubren y protegen a las personas o entidades que contrata, pudiendo ser de suscripción obligatoria o voluntaria. Ejemplos de seguros privados son los seguros de robo o incendio de un inmueble o los seguros de automóviles o de accidentes de personas.</w:t>
      </w:r>
    </w:p>
    <w:p w:rsidR="00104617" w:rsidRDefault="00104617"/>
    <w:p w:rsidR="00891EBC" w:rsidRDefault="00891EBC"/>
    <w:p w:rsidR="00891EBC" w:rsidRDefault="00891EBC" w:rsidP="00891EBC">
      <w:pPr>
        <w:pStyle w:val="Ttulo2"/>
        <w:pBdr>
          <w:bottom w:val="single" w:sz="6" w:space="2" w:color="AAAAAA"/>
        </w:pBdr>
        <w:shd w:val="clear" w:color="auto" w:fill="FFFFFF"/>
        <w:spacing w:before="0" w:after="144" w:line="288" w:lineRule="atLeast"/>
        <w:rPr>
          <w:rFonts w:ascii="Arial" w:hAnsi="Arial" w:cs="Arial"/>
          <w:b w:val="0"/>
          <w:bCs w:val="0"/>
          <w:color w:val="000000"/>
          <w:sz w:val="29"/>
          <w:szCs w:val="29"/>
        </w:rPr>
      </w:pPr>
      <w:r>
        <w:rPr>
          <w:rStyle w:val="mw-headline"/>
          <w:rFonts w:ascii="Arial" w:hAnsi="Arial" w:cs="Arial"/>
          <w:b w:val="0"/>
          <w:bCs w:val="0"/>
          <w:color w:val="000000"/>
          <w:sz w:val="29"/>
          <w:szCs w:val="29"/>
        </w:rPr>
        <w:t>Aspectos</w:t>
      </w:r>
      <w:r>
        <w:rPr>
          <w:rStyle w:val="apple-converted-space"/>
          <w:rFonts w:ascii="Arial" w:hAnsi="Arial" w:cs="Arial"/>
          <w:b w:val="0"/>
          <w:bCs w:val="0"/>
          <w:color w:val="000000"/>
          <w:sz w:val="29"/>
          <w:szCs w:val="29"/>
        </w:rPr>
        <w:t> </w:t>
      </w:r>
      <w:r w:rsidRPr="00891EBC">
        <w:rPr>
          <w:rStyle w:val="mw-headline"/>
          <w:rFonts w:ascii="Arial" w:hAnsi="Arial" w:cs="Arial"/>
          <w:b w:val="0"/>
          <w:bCs w:val="0"/>
          <w:color w:val="000000"/>
          <w:sz w:val="29"/>
          <w:szCs w:val="29"/>
        </w:rPr>
        <w:t>macroeconómicos</w:t>
      </w:r>
    </w:p>
    <w:p w:rsidR="00891EBC" w:rsidRDefault="00891EBC" w:rsidP="00891EBC">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Desde el punto de vista macroeconómico, la institución del seguro proporciona dos grandes aportaciones:</w:t>
      </w:r>
    </w:p>
    <w:p w:rsidR="00891EBC" w:rsidRDefault="00891EBC" w:rsidP="00891EBC">
      <w:pPr>
        <w:numPr>
          <w:ilvl w:val="0"/>
          <w:numId w:val="2"/>
        </w:numPr>
        <w:shd w:val="clear" w:color="auto" w:fill="FFFFFF"/>
        <w:spacing w:before="100" w:beforeAutospacing="1" w:after="24" w:line="288" w:lineRule="atLeast"/>
        <w:ind w:left="384"/>
        <w:rPr>
          <w:rFonts w:ascii="Arial" w:hAnsi="Arial" w:cs="Arial"/>
          <w:color w:val="000000"/>
          <w:sz w:val="20"/>
          <w:szCs w:val="20"/>
        </w:rPr>
      </w:pPr>
      <w:r>
        <w:rPr>
          <w:rFonts w:ascii="Arial" w:hAnsi="Arial" w:cs="Arial"/>
          <w:color w:val="000000"/>
          <w:sz w:val="20"/>
          <w:szCs w:val="20"/>
        </w:rPr>
        <w:t>Estímulo de la inversión. Según</w:t>
      </w:r>
      <w:r>
        <w:rPr>
          <w:rStyle w:val="apple-converted-space"/>
          <w:rFonts w:ascii="Arial" w:hAnsi="Arial" w:cs="Arial"/>
          <w:color w:val="000000"/>
          <w:sz w:val="20"/>
          <w:szCs w:val="20"/>
        </w:rPr>
        <w:t> </w:t>
      </w:r>
      <w:r w:rsidRPr="00891EBC">
        <w:rPr>
          <w:rFonts w:ascii="Arial" w:hAnsi="Arial" w:cs="Arial"/>
          <w:color w:val="000000"/>
          <w:sz w:val="20"/>
          <w:szCs w:val="20"/>
        </w:rPr>
        <w:t xml:space="preserve">Kenneth </w:t>
      </w:r>
      <w:proofErr w:type="spellStart"/>
      <w:r w:rsidRPr="00891EBC">
        <w:rPr>
          <w:rFonts w:ascii="Arial" w:hAnsi="Arial" w:cs="Arial"/>
          <w:color w:val="000000"/>
          <w:sz w:val="20"/>
          <w:szCs w:val="20"/>
        </w:rPr>
        <w:t>Arrow</w:t>
      </w:r>
      <w:proofErr w:type="spellEnd"/>
      <w:r>
        <w:rPr>
          <w:rFonts w:ascii="Arial" w:hAnsi="Arial" w:cs="Arial"/>
          <w:color w:val="000000"/>
          <w:sz w:val="20"/>
          <w:szCs w:val="20"/>
        </w:rPr>
        <w:t>, el desplazamiento del riesgo que supone el seguro es muy provechosa desde un punto de vista social ya que induce el emprendimiento de nuevas actividades económicas y puede afirmarse que en ausencia de actividad aseguradora, el volumen de inversión sería menor y en definitiva disminuiría la renta y el bienestar de la población</w:t>
      </w:r>
    </w:p>
    <w:p w:rsidR="00891EBC" w:rsidRDefault="00891EBC" w:rsidP="00891EBC">
      <w:pPr>
        <w:numPr>
          <w:ilvl w:val="0"/>
          <w:numId w:val="2"/>
        </w:numPr>
        <w:shd w:val="clear" w:color="auto" w:fill="FFFFFF"/>
        <w:spacing w:before="100" w:beforeAutospacing="1" w:after="24" w:line="288" w:lineRule="atLeast"/>
        <w:ind w:left="384"/>
        <w:rPr>
          <w:rFonts w:ascii="Arial" w:hAnsi="Arial" w:cs="Arial"/>
          <w:color w:val="000000"/>
          <w:sz w:val="20"/>
          <w:szCs w:val="20"/>
        </w:rPr>
      </w:pPr>
      <w:r>
        <w:rPr>
          <w:rFonts w:ascii="Arial" w:hAnsi="Arial" w:cs="Arial"/>
          <w:color w:val="000000"/>
          <w:sz w:val="20"/>
          <w:szCs w:val="20"/>
        </w:rPr>
        <w:t>Contribuye a evitar las desigualdades. El seguro evita los empobrecimientos extremos que tienen su causa en fallecimientos o siniestros, contribuyendo a una mayor equidad económica.</w:t>
      </w:r>
    </w:p>
    <w:p w:rsidR="00891EBC" w:rsidRDefault="00891EBC"/>
    <w:p w:rsidR="00891EBC" w:rsidRDefault="00891EBC"/>
    <w:p w:rsidR="00891EBC" w:rsidRDefault="00891EBC" w:rsidP="00891EBC">
      <w:pPr>
        <w:pStyle w:val="Ttulo2"/>
        <w:pBdr>
          <w:bottom w:val="single" w:sz="6" w:space="2" w:color="AAAAAA"/>
        </w:pBdr>
        <w:shd w:val="clear" w:color="auto" w:fill="FFFFFF"/>
        <w:spacing w:before="0" w:after="144" w:line="288" w:lineRule="atLeast"/>
        <w:rPr>
          <w:rStyle w:val="mw-headline"/>
          <w:rFonts w:ascii="Arial" w:hAnsi="Arial" w:cs="Arial"/>
          <w:b w:val="0"/>
          <w:bCs w:val="0"/>
          <w:color w:val="000000"/>
          <w:sz w:val="29"/>
          <w:szCs w:val="29"/>
        </w:rPr>
      </w:pPr>
    </w:p>
    <w:p w:rsidR="00891EBC" w:rsidRDefault="00891EBC" w:rsidP="00891EBC">
      <w:pPr>
        <w:pStyle w:val="Ttulo2"/>
        <w:pBdr>
          <w:bottom w:val="single" w:sz="6" w:space="2" w:color="AAAAAA"/>
        </w:pBdr>
        <w:shd w:val="clear" w:color="auto" w:fill="FFFFFF"/>
        <w:spacing w:before="0" w:after="144" w:line="288" w:lineRule="atLeast"/>
        <w:rPr>
          <w:rStyle w:val="mw-headline"/>
          <w:rFonts w:ascii="Arial" w:hAnsi="Arial" w:cs="Arial"/>
          <w:b w:val="0"/>
          <w:bCs w:val="0"/>
          <w:color w:val="000000"/>
          <w:sz w:val="29"/>
          <w:szCs w:val="29"/>
        </w:rPr>
      </w:pPr>
    </w:p>
    <w:p w:rsidR="00891EBC" w:rsidRDefault="00891EBC" w:rsidP="00891EBC">
      <w:pPr>
        <w:pStyle w:val="Ttulo2"/>
        <w:pBdr>
          <w:bottom w:val="single" w:sz="6" w:space="2" w:color="AAAAAA"/>
        </w:pBdr>
        <w:shd w:val="clear" w:color="auto" w:fill="FFFFFF"/>
        <w:spacing w:before="0" w:after="144" w:line="288" w:lineRule="atLeast"/>
        <w:rPr>
          <w:rFonts w:ascii="Arial" w:hAnsi="Arial" w:cs="Arial"/>
          <w:b w:val="0"/>
          <w:bCs w:val="0"/>
          <w:color w:val="000000"/>
          <w:sz w:val="29"/>
          <w:szCs w:val="29"/>
        </w:rPr>
      </w:pPr>
      <w:r>
        <w:rPr>
          <w:rStyle w:val="mw-headline"/>
          <w:rFonts w:ascii="Arial" w:hAnsi="Arial" w:cs="Arial"/>
          <w:b w:val="0"/>
          <w:bCs w:val="0"/>
          <w:color w:val="000000"/>
          <w:sz w:val="29"/>
          <w:szCs w:val="29"/>
        </w:rPr>
        <w:t>El contrato de seguros</w:t>
      </w:r>
    </w:p>
    <w:p w:rsidR="00891EBC" w:rsidRDefault="00891EBC" w:rsidP="00891EBC">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El contrato de seguro es aquel por el que el</w:t>
      </w:r>
      <w:r>
        <w:rPr>
          <w:rStyle w:val="apple-converted-space"/>
          <w:rFonts w:ascii="Arial" w:hAnsi="Arial" w:cs="Arial"/>
          <w:color w:val="000000"/>
          <w:sz w:val="20"/>
          <w:szCs w:val="20"/>
        </w:rPr>
        <w:t> </w:t>
      </w:r>
      <w:r w:rsidRPr="00891EBC">
        <w:rPr>
          <w:rFonts w:ascii="Arial" w:hAnsi="Arial" w:cs="Arial"/>
          <w:color w:val="000000"/>
          <w:sz w:val="20"/>
          <w:szCs w:val="20"/>
        </w:rPr>
        <w:t>asegurador</w:t>
      </w:r>
      <w:r>
        <w:rPr>
          <w:rStyle w:val="apple-converted-space"/>
          <w:rFonts w:ascii="Arial" w:hAnsi="Arial" w:cs="Arial"/>
          <w:color w:val="000000"/>
          <w:sz w:val="20"/>
          <w:szCs w:val="20"/>
        </w:rPr>
        <w:t> </w:t>
      </w:r>
      <w:r>
        <w:rPr>
          <w:rFonts w:ascii="Arial" w:hAnsi="Arial" w:cs="Arial"/>
          <w:color w:val="000000"/>
          <w:sz w:val="20"/>
          <w:szCs w:val="20"/>
        </w:rPr>
        <w:t>se obliga, mediante el cobro de una prima y para el caso de que se produzca el evento cuyo riesgo es objeto de cobertura a indemnizar, dentro de los límites pactados, el daño producido al</w:t>
      </w:r>
      <w:r>
        <w:rPr>
          <w:rStyle w:val="apple-converted-space"/>
          <w:rFonts w:ascii="Arial" w:hAnsi="Arial" w:cs="Arial"/>
          <w:color w:val="000000"/>
          <w:sz w:val="20"/>
          <w:szCs w:val="20"/>
        </w:rPr>
        <w:t> </w:t>
      </w:r>
      <w:r w:rsidRPr="00891EBC">
        <w:rPr>
          <w:rFonts w:ascii="Arial" w:hAnsi="Arial" w:cs="Arial"/>
          <w:color w:val="000000"/>
          <w:sz w:val="20"/>
          <w:szCs w:val="20"/>
        </w:rPr>
        <w:t>asegurado</w:t>
      </w:r>
      <w:r>
        <w:rPr>
          <w:rStyle w:val="apple-converted-space"/>
          <w:rFonts w:ascii="Arial" w:hAnsi="Arial" w:cs="Arial"/>
          <w:color w:val="000000"/>
          <w:sz w:val="20"/>
          <w:szCs w:val="20"/>
        </w:rPr>
        <w:t> </w:t>
      </w:r>
      <w:r>
        <w:rPr>
          <w:rFonts w:ascii="Arial" w:hAnsi="Arial" w:cs="Arial"/>
          <w:color w:val="000000"/>
          <w:sz w:val="20"/>
          <w:szCs w:val="20"/>
        </w:rPr>
        <w:t>o a satisfacer un capital, una renta u otras prestaciones convenidas.</w:t>
      </w:r>
    </w:p>
    <w:p w:rsidR="00891EBC" w:rsidRDefault="00891EBC" w:rsidP="00891EBC">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El contratante o</w:t>
      </w:r>
      <w:r>
        <w:rPr>
          <w:rStyle w:val="apple-converted-space"/>
          <w:rFonts w:ascii="Arial" w:hAnsi="Arial" w:cs="Arial"/>
          <w:color w:val="000000"/>
          <w:sz w:val="20"/>
          <w:szCs w:val="20"/>
        </w:rPr>
        <w:t> </w:t>
      </w:r>
      <w:r w:rsidRPr="00891EBC">
        <w:rPr>
          <w:rFonts w:ascii="Arial" w:hAnsi="Arial" w:cs="Arial"/>
          <w:color w:val="000000"/>
          <w:sz w:val="20"/>
          <w:szCs w:val="20"/>
        </w:rPr>
        <w:t>tomador</w:t>
      </w:r>
      <w:r>
        <w:rPr>
          <w:rStyle w:val="apple-converted-space"/>
          <w:rFonts w:ascii="Arial" w:hAnsi="Arial" w:cs="Arial"/>
          <w:color w:val="000000"/>
          <w:sz w:val="20"/>
          <w:szCs w:val="20"/>
        </w:rPr>
        <w:t> </w:t>
      </w:r>
      <w:r>
        <w:rPr>
          <w:rFonts w:ascii="Arial" w:hAnsi="Arial" w:cs="Arial"/>
          <w:color w:val="000000"/>
          <w:sz w:val="20"/>
          <w:szCs w:val="20"/>
        </w:rPr>
        <w:t>del seguro, que puede coincidir o no con el asegurado, por su parte, se obliga a efectuar el pago de esa prima, a cambio de la cobertura otorgada por el</w:t>
      </w:r>
      <w:r>
        <w:rPr>
          <w:rStyle w:val="apple-converted-space"/>
          <w:rFonts w:ascii="Arial" w:hAnsi="Arial" w:cs="Arial"/>
          <w:color w:val="000000"/>
          <w:sz w:val="20"/>
          <w:szCs w:val="20"/>
        </w:rPr>
        <w:t> </w:t>
      </w:r>
      <w:r w:rsidRPr="00891EBC">
        <w:rPr>
          <w:rFonts w:ascii="Arial" w:hAnsi="Arial" w:cs="Arial"/>
          <w:color w:val="000000"/>
          <w:sz w:val="20"/>
          <w:szCs w:val="20"/>
        </w:rPr>
        <w:t>asegurador</w:t>
      </w:r>
      <w:r>
        <w:rPr>
          <w:rFonts w:ascii="Arial" w:hAnsi="Arial" w:cs="Arial"/>
          <w:color w:val="000000"/>
          <w:sz w:val="20"/>
          <w:szCs w:val="20"/>
        </w:rPr>
        <w:t>, la cual le evita afrontar un perjuicio económico mayor, en caso de que el</w:t>
      </w:r>
      <w:r>
        <w:rPr>
          <w:rStyle w:val="apple-converted-space"/>
          <w:rFonts w:ascii="Arial" w:hAnsi="Arial" w:cs="Arial"/>
          <w:color w:val="000000"/>
          <w:sz w:val="20"/>
          <w:szCs w:val="20"/>
        </w:rPr>
        <w:t> </w:t>
      </w:r>
      <w:r w:rsidRPr="00891EBC">
        <w:rPr>
          <w:rFonts w:ascii="Arial" w:hAnsi="Arial" w:cs="Arial"/>
          <w:color w:val="000000"/>
          <w:sz w:val="20"/>
          <w:szCs w:val="20"/>
        </w:rPr>
        <w:t>siniestro</w:t>
      </w:r>
      <w:r>
        <w:rPr>
          <w:rStyle w:val="apple-converted-space"/>
          <w:rFonts w:ascii="Arial" w:hAnsi="Arial" w:cs="Arial"/>
          <w:color w:val="000000"/>
          <w:sz w:val="20"/>
          <w:szCs w:val="20"/>
        </w:rPr>
        <w:t> </w:t>
      </w:r>
      <w:r>
        <w:rPr>
          <w:rFonts w:ascii="Arial" w:hAnsi="Arial" w:cs="Arial"/>
          <w:color w:val="000000"/>
          <w:sz w:val="20"/>
          <w:szCs w:val="20"/>
        </w:rPr>
        <w:t>se produzca.</w:t>
      </w:r>
    </w:p>
    <w:p w:rsidR="00891EBC" w:rsidRDefault="00891EBC" w:rsidP="00891EBC">
      <w:pPr>
        <w:pStyle w:val="Ttulo2"/>
        <w:pBdr>
          <w:bottom w:val="single" w:sz="6" w:space="2" w:color="AAAAAA"/>
        </w:pBdr>
        <w:shd w:val="clear" w:color="auto" w:fill="FFFFFF"/>
        <w:spacing w:before="0" w:after="144" w:line="288" w:lineRule="atLeast"/>
        <w:rPr>
          <w:rStyle w:val="editsection"/>
          <w:rFonts w:ascii="Arial" w:hAnsi="Arial" w:cs="Arial"/>
          <w:b w:val="0"/>
          <w:bCs w:val="0"/>
          <w:color w:val="000000"/>
          <w:sz w:val="20"/>
          <w:szCs w:val="20"/>
        </w:rPr>
      </w:pPr>
    </w:p>
    <w:p w:rsidR="00891EBC" w:rsidRPr="00891EBC" w:rsidRDefault="00891EBC" w:rsidP="00891EBC">
      <w:pPr>
        <w:pStyle w:val="Ttulo2"/>
        <w:pBdr>
          <w:bottom w:val="single" w:sz="6" w:space="2" w:color="AAAAAA"/>
        </w:pBdr>
        <w:shd w:val="clear" w:color="auto" w:fill="FFFFFF"/>
        <w:spacing w:before="0" w:after="144" w:line="288" w:lineRule="atLeast"/>
        <w:rPr>
          <w:rFonts w:ascii="Arial" w:hAnsi="Arial" w:cs="Arial"/>
          <w:b w:val="0"/>
          <w:bCs w:val="0"/>
          <w:color w:val="000000"/>
          <w:sz w:val="29"/>
          <w:szCs w:val="29"/>
        </w:rPr>
      </w:pPr>
      <w:r>
        <w:rPr>
          <w:rStyle w:val="mw-headline"/>
          <w:rFonts w:ascii="Arial" w:hAnsi="Arial" w:cs="Arial"/>
          <w:b w:val="0"/>
          <w:bCs w:val="0"/>
          <w:color w:val="000000"/>
          <w:sz w:val="29"/>
          <w:szCs w:val="29"/>
        </w:rPr>
        <w:t>Sector asegurador</w:t>
      </w:r>
    </w:p>
    <w:p w:rsidR="00891EBC" w:rsidRDefault="00891EBC" w:rsidP="00891EBC">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Las empresas de seguros son</w:t>
      </w:r>
      <w:r>
        <w:rPr>
          <w:rStyle w:val="apple-converted-space"/>
          <w:rFonts w:ascii="Arial" w:hAnsi="Arial" w:cs="Arial"/>
          <w:color w:val="000000"/>
          <w:sz w:val="20"/>
          <w:szCs w:val="20"/>
        </w:rPr>
        <w:t> </w:t>
      </w:r>
      <w:r w:rsidRPr="00891EBC">
        <w:rPr>
          <w:rFonts w:ascii="Arial" w:hAnsi="Arial" w:cs="Arial"/>
          <w:color w:val="000000"/>
          <w:sz w:val="20"/>
          <w:szCs w:val="20"/>
        </w:rPr>
        <w:t>intermediarios financieros</w:t>
      </w:r>
      <w:r>
        <w:rPr>
          <w:rStyle w:val="apple-converted-space"/>
          <w:rFonts w:ascii="Arial" w:hAnsi="Arial" w:cs="Arial"/>
          <w:color w:val="000000"/>
          <w:sz w:val="20"/>
          <w:szCs w:val="20"/>
        </w:rPr>
        <w:t> </w:t>
      </w:r>
      <w:r>
        <w:rPr>
          <w:rFonts w:ascii="Arial" w:hAnsi="Arial" w:cs="Arial"/>
          <w:color w:val="000000"/>
          <w:sz w:val="20"/>
          <w:szCs w:val="20"/>
        </w:rPr>
        <w:t>desde el punto de vista económico y financiero. Este sector se diferencia de otros sectores económicos en que, para iniciar su actividad, necesita un capital fijo relativamente pequeño, puesto que no necesita realizar grandes inversiones en</w:t>
      </w:r>
      <w:r>
        <w:rPr>
          <w:rStyle w:val="apple-converted-space"/>
          <w:rFonts w:ascii="Arial" w:hAnsi="Arial" w:cs="Arial"/>
          <w:color w:val="000000"/>
          <w:sz w:val="20"/>
          <w:szCs w:val="20"/>
        </w:rPr>
        <w:t> </w:t>
      </w:r>
      <w:r w:rsidRPr="00891EBC">
        <w:rPr>
          <w:rFonts w:ascii="Arial" w:hAnsi="Arial" w:cs="Arial"/>
          <w:color w:val="000000"/>
          <w:sz w:val="20"/>
          <w:szCs w:val="20"/>
        </w:rPr>
        <w:t>activos</w:t>
      </w:r>
      <w:r>
        <w:rPr>
          <w:rStyle w:val="apple-converted-space"/>
          <w:rFonts w:ascii="Arial" w:hAnsi="Arial" w:cs="Arial"/>
          <w:color w:val="000000"/>
          <w:sz w:val="20"/>
          <w:szCs w:val="20"/>
        </w:rPr>
        <w:t> </w:t>
      </w:r>
      <w:r>
        <w:rPr>
          <w:rFonts w:ascii="Arial" w:hAnsi="Arial" w:cs="Arial"/>
          <w:color w:val="000000"/>
          <w:sz w:val="20"/>
          <w:szCs w:val="20"/>
        </w:rPr>
        <w:t>para ejercer su actividad y su</w:t>
      </w:r>
      <w:r>
        <w:rPr>
          <w:rStyle w:val="apple-converted-space"/>
          <w:rFonts w:ascii="Arial" w:hAnsi="Arial" w:cs="Arial"/>
          <w:color w:val="000000"/>
          <w:sz w:val="20"/>
          <w:szCs w:val="20"/>
        </w:rPr>
        <w:t> </w:t>
      </w:r>
      <w:r w:rsidRPr="00891EBC">
        <w:rPr>
          <w:rFonts w:ascii="Arial" w:hAnsi="Arial" w:cs="Arial"/>
          <w:color w:val="000000"/>
          <w:sz w:val="20"/>
          <w:szCs w:val="20"/>
        </w:rPr>
        <w:t>capital circulante</w:t>
      </w:r>
      <w:r>
        <w:rPr>
          <w:rStyle w:val="apple-converted-space"/>
          <w:rFonts w:ascii="Arial" w:hAnsi="Arial" w:cs="Arial"/>
          <w:color w:val="000000"/>
          <w:sz w:val="20"/>
          <w:szCs w:val="20"/>
        </w:rPr>
        <w:t> </w:t>
      </w:r>
      <w:r>
        <w:rPr>
          <w:rFonts w:ascii="Arial" w:hAnsi="Arial" w:cs="Arial"/>
          <w:color w:val="000000"/>
          <w:sz w:val="20"/>
          <w:szCs w:val="20"/>
        </w:rPr>
        <w:t>se lo anticipan sus propios clientes a cuenta del producto que ha de empezar a fabricar en ese momento (la seguridad), y que ha cobra por adelantado. Por eso, teóricamente, sus necesidades técnicas de financiación son muy pequeñas. Por otra parte, el producto que comercializan, la seguridad, se garantiza a todos los clientes, aunque la entrega solo se efectúa a una parte de la clientela. El tiempo juega además a favor del asegurador, ya que el coste correspondiente (la siniestralidad) se reparte posponiéndose y dando lugar, entretanto, a un cúmulo de ahorro que forman las denominadas provisiones técnicas; por eso, desde un punto de vista financiero, el</w:t>
      </w:r>
      <w:r>
        <w:rPr>
          <w:rStyle w:val="apple-converted-space"/>
          <w:rFonts w:ascii="Arial" w:hAnsi="Arial" w:cs="Arial"/>
          <w:color w:val="000000"/>
          <w:sz w:val="20"/>
          <w:szCs w:val="20"/>
        </w:rPr>
        <w:t> </w:t>
      </w:r>
      <w:r w:rsidRPr="00891EBC">
        <w:rPr>
          <w:rFonts w:ascii="Arial" w:hAnsi="Arial" w:cs="Arial"/>
          <w:color w:val="000000"/>
          <w:sz w:val="20"/>
          <w:szCs w:val="20"/>
        </w:rPr>
        <w:t>tomador</w:t>
      </w:r>
      <w:r>
        <w:rPr>
          <w:rStyle w:val="apple-converted-space"/>
          <w:rFonts w:ascii="Arial" w:hAnsi="Arial" w:cs="Arial"/>
          <w:color w:val="000000"/>
          <w:sz w:val="20"/>
          <w:szCs w:val="20"/>
        </w:rPr>
        <w:t> </w:t>
      </w:r>
      <w:r>
        <w:rPr>
          <w:rFonts w:ascii="Arial" w:hAnsi="Arial" w:cs="Arial"/>
          <w:color w:val="000000"/>
          <w:sz w:val="20"/>
          <w:szCs w:val="20"/>
        </w:rPr>
        <w:t>de una póliza de seguros es un</w:t>
      </w:r>
      <w:r>
        <w:rPr>
          <w:rStyle w:val="apple-converted-space"/>
          <w:rFonts w:ascii="Arial" w:hAnsi="Arial" w:cs="Arial"/>
          <w:color w:val="000000"/>
          <w:sz w:val="20"/>
          <w:szCs w:val="20"/>
        </w:rPr>
        <w:t> </w:t>
      </w:r>
      <w:r w:rsidRPr="00891EBC">
        <w:rPr>
          <w:rFonts w:ascii="Arial" w:hAnsi="Arial" w:cs="Arial"/>
          <w:color w:val="000000"/>
          <w:sz w:val="20"/>
          <w:szCs w:val="20"/>
        </w:rPr>
        <w:t>prestamista</w:t>
      </w:r>
      <w:r>
        <w:rPr>
          <w:rStyle w:val="apple-converted-space"/>
          <w:rFonts w:ascii="Arial" w:hAnsi="Arial" w:cs="Arial"/>
          <w:color w:val="000000"/>
          <w:sz w:val="20"/>
          <w:szCs w:val="20"/>
        </w:rPr>
        <w:t> </w:t>
      </w:r>
      <w:r>
        <w:rPr>
          <w:rFonts w:ascii="Arial" w:hAnsi="Arial" w:cs="Arial"/>
          <w:color w:val="000000"/>
          <w:sz w:val="20"/>
          <w:szCs w:val="20"/>
        </w:rPr>
        <w:t>que proporciona un crédito al asegurador para que fabrique el producto, (la seguridad), convirtiéndose de esta forma el asegurador en un mero inversor de los fondos que no consumidos</w:t>
      </w:r>
      <w:r>
        <w:rPr>
          <w:rFonts w:ascii="Arial" w:hAnsi="Arial" w:cs="Arial"/>
          <w:color w:val="000000"/>
          <w:sz w:val="20"/>
          <w:szCs w:val="20"/>
        </w:rPr>
        <w:t>.</w:t>
      </w:r>
    </w:p>
    <w:p w:rsidR="00891EBC" w:rsidRDefault="00891EBC" w:rsidP="00891EBC">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La actividad aseguradora, por su propia naturaleza, convierte en inversión a largo plazo lo que, en general, no fue siquiera considerado ahorro por el contratante del seguro. Sin embargo, se trata de ahorro que desde el punto de vista financiero es muy estable y a largo plazo.</w:t>
      </w:r>
    </w:p>
    <w:p w:rsidR="00891EBC" w:rsidRDefault="00891EBC" w:rsidP="00891EBC">
      <w:pPr>
        <w:pStyle w:val="Ttulo2"/>
        <w:pBdr>
          <w:bottom w:val="single" w:sz="6" w:space="2" w:color="AAAAAA"/>
        </w:pBdr>
        <w:shd w:val="clear" w:color="auto" w:fill="FFFFFF"/>
        <w:spacing w:before="0" w:after="144" w:line="288" w:lineRule="atLeast"/>
        <w:rPr>
          <w:rFonts w:ascii="Arial" w:hAnsi="Arial" w:cs="Arial"/>
          <w:b w:val="0"/>
          <w:bCs w:val="0"/>
          <w:color w:val="000000"/>
          <w:sz w:val="29"/>
          <w:szCs w:val="29"/>
        </w:rPr>
      </w:pPr>
      <w:r>
        <w:rPr>
          <w:rStyle w:val="mw-headline"/>
          <w:rFonts w:ascii="Arial" w:hAnsi="Arial" w:cs="Arial"/>
          <w:b w:val="0"/>
          <w:bCs w:val="0"/>
          <w:color w:val="000000"/>
          <w:sz w:val="29"/>
          <w:szCs w:val="29"/>
        </w:rPr>
        <w:t>Elementos de</w:t>
      </w:r>
      <w:r>
        <w:rPr>
          <w:rStyle w:val="mw-headline"/>
          <w:rFonts w:ascii="Arial" w:hAnsi="Arial" w:cs="Arial"/>
          <w:b w:val="0"/>
          <w:bCs w:val="0"/>
          <w:color w:val="000000"/>
          <w:sz w:val="29"/>
          <w:szCs w:val="29"/>
        </w:rPr>
        <w:t xml:space="preserve"> una operación de seguro</w:t>
      </w:r>
    </w:p>
    <w:p w:rsidR="00891EBC" w:rsidRDefault="00891EBC" w:rsidP="00891EBC">
      <w:pPr>
        <w:numPr>
          <w:ilvl w:val="0"/>
          <w:numId w:val="3"/>
        </w:numPr>
        <w:shd w:val="clear" w:color="auto" w:fill="FFFFFF"/>
        <w:spacing w:before="100" w:beforeAutospacing="1" w:after="24" w:line="288" w:lineRule="atLeast"/>
        <w:ind w:left="384"/>
        <w:rPr>
          <w:rFonts w:ascii="Arial" w:hAnsi="Arial" w:cs="Arial"/>
          <w:color w:val="000000"/>
          <w:sz w:val="20"/>
          <w:szCs w:val="20"/>
        </w:rPr>
      </w:pPr>
      <w:r>
        <w:rPr>
          <w:rFonts w:ascii="Arial" w:hAnsi="Arial" w:cs="Arial"/>
          <w:color w:val="000000"/>
          <w:sz w:val="20"/>
          <w:szCs w:val="20"/>
        </w:rPr>
        <w:t>El</w:t>
      </w:r>
      <w:r>
        <w:rPr>
          <w:rStyle w:val="apple-converted-space"/>
          <w:rFonts w:ascii="Arial" w:hAnsi="Arial" w:cs="Arial"/>
          <w:color w:val="000000"/>
          <w:sz w:val="20"/>
          <w:szCs w:val="20"/>
        </w:rPr>
        <w:t> </w:t>
      </w:r>
      <w:r w:rsidRPr="00891EBC">
        <w:rPr>
          <w:rFonts w:ascii="Arial" w:hAnsi="Arial" w:cs="Arial"/>
          <w:color w:val="000000"/>
          <w:sz w:val="20"/>
          <w:szCs w:val="20"/>
        </w:rPr>
        <w:t>riesgo</w:t>
      </w:r>
      <w:r>
        <w:rPr>
          <w:rFonts w:ascii="Arial" w:hAnsi="Arial" w:cs="Arial"/>
          <w:color w:val="000000"/>
          <w:sz w:val="20"/>
          <w:szCs w:val="20"/>
        </w:rPr>
        <w:t>.</w:t>
      </w:r>
    </w:p>
    <w:p w:rsidR="00891EBC" w:rsidRDefault="00891EBC" w:rsidP="00891EBC">
      <w:pPr>
        <w:numPr>
          <w:ilvl w:val="0"/>
          <w:numId w:val="3"/>
        </w:numPr>
        <w:shd w:val="clear" w:color="auto" w:fill="FFFFFF"/>
        <w:spacing w:before="100" w:beforeAutospacing="1" w:after="24" w:line="288" w:lineRule="atLeast"/>
        <w:ind w:left="384"/>
        <w:rPr>
          <w:rFonts w:ascii="Arial" w:hAnsi="Arial" w:cs="Arial"/>
          <w:color w:val="000000"/>
          <w:sz w:val="20"/>
          <w:szCs w:val="20"/>
        </w:rPr>
      </w:pPr>
      <w:r>
        <w:rPr>
          <w:rFonts w:ascii="Arial" w:hAnsi="Arial" w:cs="Arial"/>
          <w:color w:val="000000"/>
          <w:sz w:val="20"/>
          <w:szCs w:val="20"/>
        </w:rPr>
        <w:t>El objeto asegurado.</w:t>
      </w:r>
    </w:p>
    <w:p w:rsidR="00891EBC" w:rsidRDefault="00891EBC" w:rsidP="00891EBC">
      <w:pPr>
        <w:numPr>
          <w:ilvl w:val="0"/>
          <w:numId w:val="3"/>
        </w:numPr>
        <w:shd w:val="clear" w:color="auto" w:fill="FFFFFF"/>
        <w:spacing w:before="100" w:beforeAutospacing="1" w:after="24" w:line="288" w:lineRule="atLeast"/>
        <w:ind w:left="384"/>
        <w:rPr>
          <w:rFonts w:ascii="Arial" w:hAnsi="Arial" w:cs="Arial"/>
          <w:color w:val="000000"/>
          <w:sz w:val="20"/>
          <w:szCs w:val="20"/>
        </w:rPr>
      </w:pPr>
      <w:r>
        <w:rPr>
          <w:rFonts w:ascii="Arial" w:hAnsi="Arial" w:cs="Arial"/>
          <w:color w:val="000000"/>
          <w:sz w:val="20"/>
          <w:szCs w:val="20"/>
        </w:rPr>
        <w:t>El interés asegurado.</w:t>
      </w:r>
    </w:p>
    <w:p w:rsidR="00891EBC" w:rsidRDefault="00891EBC" w:rsidP="00891EBC">
      <w:pPr>
        <w:numPr>
          <w:ilvl w:val="0"/>
          <w:numId w:val="3"/>
        </w:numPr>
        <w:shd w:val="clear" w:color="auto" w:fill="FFFFFF"/>
        <w:spacing w:before="100" w:beforeAutospacing="1" w:after="24" w:line="288" w:lineRule="atLeast"/>
        <w:ind w:left="384"/>
        <w:rPr>
          <w:rFonts w:ascii="Arial" w:hAnsi="Arial" w:cs="Arial"/>
          <w:color w:val="000000"/>
          <w:sz w:val="20"/>
          <w:szCs w:val="20"/>
        </w:rPr>
      </w:pPr>
      <w:r>
        <w:rPr>
          <w:rFonts w:ascii="Arial" w:hAnsi="Arial" w:cs="Arial"/>
          <w:color w:val="000000"/>
          <w:sz w:val="20"/>
          <w:szCs w:val="20"/>
        </w:rPr>
        <w:t>Suma asegurada.</w:t>
      </w:r>
    </w:p>
    <w:p w:rsidR="00891EBC" w:rsidRDefault="00891EBC" w:rsidP="00891EBC">
      <w:pPr>
        <w:numPr>
          <w:ilvl w:val="0"/>
          <w:numId w:val="3"/>
        </w:numPr>
        <w:shd w:val="clear" w:color="auto" w:fill="FFFFFF"/>
        <w:spacing w:before="100" w:beforeAutospacing="1" w:after="24" w:line="288" w:lineRule="atLeast"/>
        <w:ind w:left="384"/>
        <w:rPr>
          <w:rFonts w:ascii="Arial" w:hAnsi="Arial" w:cs="Arial"/>
          <w:color w:val="000000"/>
          <w:sz w:val="20"/>
          <w:szCs w:val="20"/>
        </w:rPr>
      </w:pPr>
      <w:r>
        <w:rPr>
          <w:rFonts w:ascii="Arial" w:hAnsi="Arial" w:cs="Arial"/>
          <w:color w:val="000000"/>
          <w:sz w:val="20"/>
          <w:szCs w:val="20"/>
        </w:rPr>
        <w:t>Prima.</w:t>
      </w:r>
    </w:p>
    <w:p w:rsidR="00891EBC" w:rsidRDefault="00891EBC" w:rsidP="00891EBC">
      <w:pPr>
        <w:numPr>
          <w:ilvl w:val="0"/>
          <w:numId w:val="3"/>
        </w:numPr>
        <w:shd w:val="clear" w:color="auto" w:fill="FFFFFF"/>
        <w:spacing w:before="100" w:beforeAutospacing="1" w:after="24" w:line="288" w:lineRule="atLeast"/>
        <w:ind w:left="384"/>
        <w:rPr>
          <w:rFonts w:ascii="Arial" w:hAnsi="Arial" w:cs="Arial"/>
          <w:color w:val="000000"/>
          <w:sz w:val="20"/>
          <w:szCs w:val="20"/>
        </w:rPr>
      </w:pPr>
      <w:r w:rsidRPr="00891EBC">
        <w:rPr>
          <w:rFonts w:ascii="Arial" w:hAnsi="Arial" w:cs="Arial"/>
          <w:color w:val="000000"/>
          <w:sz w:val="20"/>
          <w:szCs w:val="20"/>
        </w:rPr>
        <w:t>Siniestro</w:t>
      </w:r>
      <w:r>
        <w:rPr>
          <w:rFonts w:ascii="Arial" w:hAnsi="Arial" w:cs="Arial"/>
          <w:color w:val="000000"/>
          <w:sz w:val="20"/>
          <w:szCs w:val="20"/>
        </w:rPr>
        <w:t>.</w:t>
      </w:r>
    </w:p>
    <w:p w:rsidR="00891EBC" w:rsidRDefault="00891EBC" w:rsidP="00891EBC">
      <w:pPr>
        <w:numPr>
          <w:ilvl w:val="0"/>
          <w:numId w:val="3"/>
        </w:numPr>
        <w:shd w:val="clear" w:color="auto" w:fill="FFFFFF"/>
        <w:spacing w:before="100" w:beforeAutospacing="1" w:after="24" w:line="288" w:lineRule="atLeast"/>
        <w:ind w:left="384"/>
        <w:rPr>
          <w:rFonts w:ascii="Arial" w:hAnsi="Arial" w:cs="Arial"/>
          <w:color w:val="000000"/>
          <w:sz w:val="20"/>
          <w:szCs w:val="20"/>
        </w:rPr>
      </w:pPr>
      <w:r w:rsidRPr="00891EBC">
        <w:rPr>
          <w:rFonts w:ascii="Arial" w:hAnsi="Arial" w:cs="Arial"/>
          <w:color w:val="000000"/>
          <w:sz w:val="20"/>
          <w:szCs w:val="20"/>
        </w:rPr>
        <w:t>Indemnización</w:t>
      </w:r>
      <w:r>
        <w:rPr>
          <w:rFonts w:ascii="Arial" w:hAnsi="Arial" w:cs="Arial"/>
          <w:color w:val="000000"/>
          <w:sz w:val="20"/>
          <w:szCs w:val="20"/>
        </w:rPr>
        <w:t>.</w:t>
      </w:r>
    </w:p>
    <w:p w:rsidR="00891EBC" w:rsidRDefault="00891EBC"/>
    <w:sectPr w:rsidR="00891EB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7552B"/>
    <w:multiLevelType w:val="multilevel"/>
    <w:tmpl w:val="1EDAD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5C7684A"/>
    <w:multiLevelType w:val="multilevel"/>
    <w:tmpl w:val="35821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BF47C79"/>
    <w:multiLevelType w:val="multilevel"/>
    <w:tmpl w:val="089A6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BA3"/>
    <w:rsid w:val="00104617"/>
    <w:rsid w:val="00891EBC"/>
    <w:rsid w:val="00A56BA3"/>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91E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SV"/>
    </w:rPr>
  </w:style>
  <w:style w:type="paragraph" w:styleId="Ttulo2">
    <w:name w:val="heading 2"/>
    <w:basedOn w:val="Normal"/>
    <w:next w:val="Normal"/>
    <w:link w:val="Ttulo2Car"/>
    <w:uiPriority w:val="9"/>
    <w:unhideWhenUsed/>
    <w:qFormat/>
    <w:rsid w:val="00891EB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1EBC"/>
    <w:rPr>
      <w:rFonts w:ascii="Times New Roman" w:eastAsia="Times New Roman" w:hAnsi="Times New Roman" w:cs="Times New Roman"/>
      <w:b/>
      <w:bCs/>
      <w:kern w:val="36"/>
      <w:sz w:val="48"/>
      <w:szCs w:val="48"/>
      <w:lang w:eastAsia="es-SV"/>
    </w:rPr>
  </w:style>
  <w:style w:type="character" w:styleId="Hipervnculo">
    <w:name w:val="Hyperlink"/>
    <w:basedOn w:val="Fuentedeprrafopredeter"/>
    <w:uiPriority w:val="99"/>
    <w:semiHidden/>
    <w:unhideWhenUsed/>
    <w:rsid w:val="00891EBC"/>
    <w:rPr>
      <w:color w:val="0000FF"/>
      <w:u w:val="single"/>
    </w:rPr>
  </w:style>
  <w:style w:type="paragraph" w:styleId="NormalWeb">
    <w:name w:val="Normal (Web)"/>
    <w:basedOn w:val="Normal"/>
    <w:uiPriority w:val="99"/>
    <w:semiHidden/>
    <w:unhideWhenUsed/>
    <w:rsid w:val="00891EBC"/>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customStyle="1" w:styleId="apple-converted-space">
    <w:name w:val="apple-converted-space"/>
    <w:basedOn w:val="Fuentedeprrafopredeter"/>
    <w:rsid w:val="00891EBC"/>
  </w:style>
  <w:style w:type="character" w:customStyle="1" w:styleId="Ttulo2Car">
    <w:name w:val="Título 2 Car"/>
    <w:basedOn w:val="Fuentedeprrafopredeter"/>
    <w:link w:val="Ttulo2"/>
    <w:uiPriority w:val="9"/>
    <w:rsid w:val="00891EBC"/>
    <w:rPr>
      <w:rFonts w:asciiTheme="majorHAnsi" w:eastAsiaTheme="majorEastAsia" w:hAnsiTheme="majorHAnsi" w:cstheme="majorBidi"/>
      <w:b/>
      <w:bCs/>
      <w:color w:val="4F81BD" w:themeColor="accent1"/>
      <w:sz w:val="26"/>
      <w:szCs w:val="26"/>
    </w:rPr>
  </w:style>
  <w:style w:type="character" w:customStyle="1" w:styleId="mw-headline">
    <w:name w:val="mw-headline"/>
    <w:basedOn w:val="Fuentedeprrafopredeter"/>
    <w:rsid w:val="00891EBC"/>
  </w:style>
  <w:style w:type="character" w:customStyle="1" w:styleId="editsection">
    <w:name w:val="editsection"/>
    <w:basedOn w:val="Fuentedeprrafopredeter"/>
    <w:rsid w:val="00891E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91E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SV"/>
    </w:rPr>
  </w:style>
  <w:style w:type="paragraph" w:styleId="Ttulo2">
    <w:name w:val="heading 2"/>
    <w:basedOn w:val="Normal"/>
    <w:next w:val="Normal"/>
    <w:link w:val="Ttulo2Car"/>
    <w:uiPriority w:val="9"/>
    <w:unhideWhenUsed/>
    <w:qFormat/>
    <w:rsid w:val="00891EB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1EBC"/>
    <w:rPr>
      <w:rFonts w:ascii="Times New Roman" w:eastAsia="Times New Roman" w:hAnsi="Times New Roman" w:cs="Times New Roman"/>
      <w:b/>
      <w:bCs/>
      <w:kern w:val="36"/>
      <w:sz w:val="48"/>
      <w:szCs w:val="48"/>
      <w:lang w:eastAsia="es-SV"/>
    </w:rPr>
  </w:style>
  <w:style w:type="character" w:styleId="Hipervnculo">
    <w:name w:val="Hyperlink"/>
    <w:basedOn w:val="Fuentedeprrafopredeter"/>
    <w:uiPriority w:val="99"/>
    <w:semiHidden/>
    <w:unhideWhenUsed/>
    <w:rsid w:val="00891EBC"/>
    <w:rPr>
      <w:color w:val="0000FF"/>
      <w:u w:val="single"/>
    </w:rPr>
  </w:style>
  <w:style w:type="paragraph" w:styleId="NormalWeb">
    <w:name w:val="Normal (Web)"/>
    <w:basedOn w:val="Normal"/>
    <w:uiPriority w:val="99"/>
    <w:semiHidden/>
    <w:unhideWhenUsed/>
    <w:rsid w:val="00891EBC"/>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customStyle="1" w:styleId="apple-converted-space">
    <w:name w:val="apple-converted-space"/>
    <w:basedOn w:val="Fuentedeprrafopredeter"/>
    <w:rsid w:val="00891EBC"/>
  </w:style>
  <w:style w:type="character" w:customStyle="1" w:styleId="Ttulo2Car">
    <w:name w:val="Título 2 Car"/>
    <w:basedOn w:val="Fuentedeprrafopredeter"/>
    <w:link w:val="Ttulo2"/>
    <w:uiPriority w:val="9"/>
    <w:rsid w:val="00891EBC"/>
    <w:rPr>
      <w:rFonts w:asciiTheme="majorHAnsi" w:eastAsiaTheme="majorEastAsia" w:hAnsiTheme="majorHAnsi" w:cstheme="majorBidi"/>
      <w:b/>
      <w:bCs/>
      <w:color w:val="4F81BD" w:themeColor="accent1"/>
      <w:sz w:val="26"/>
      <w:szCs w:val="26"/>
    </w:rPr>
  </w:style>
  <w:style w:type="character" w:customStyle="1" w:styleId="mw-headline">
    <w:name w:val="mw-headline"/>
    <w:basedOn w:val="Fuentedeprrafopredeter"/>
    <w:rsid w:val="00891EBC"/>
  </w:style>
  <w:style w:type="character" w:customStyle="1" w:styleId="editsection">
    <w:name w:val="editsection"/>
    <w:basedOn w:val="Fuentedeprrafopredeter"/>
    <w:rsid w:val="00891E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154218">
      <w:bodyDiv w:val="1"/>
      <w:marLeft w:val="0"/>
      <w:marRight w:val="0"/>
      <w:marTop w:val="0"/>
      <w:marBottom w:val="0"/>
      <w:divBdr>
        <w:top w:val="none" w:sz="0" w:space="0" w:color="auto"/>
        <w:left w:val="none" w:sz="0" w:space="0" w:color="auto"/>
        <w:bottom w:val="none" w:sz="0" w:space="0" w:color="auto"/>
        <w:right w:val="none" w:sz="0" w:space="0" w:color="auto"/>
      </w:divBdr>
    </w:div>
    <w:div w:id="1427535691">
      <w:bodyDiv w:val="1"/>
      <w:marLeft w:val="0"/>
      <w:marRight w:val="0"/>
      <w:marTop w:val="0"/>
      <w:marBottom w:val="0"/>
      <w:divBdr>
        <w:top w:val="none" w:sz="0" w:space="0" w:color="auto"/>
        <w:left w:val="none" w:sz="0" w:space="0" w:color="auto"/>
        <w:bottom w:val="none" w:sz="0" w:space="0" w:color="auto"/>
        <w:right w:val="none" w:sz="0" w:space="0" w:color="auto"/>
      </w:divBdr>
      <w:divsChild>
        <w:div w:id="1762606225">
          <w:marLeft w:val="0"/>
          <w:marRight w:val="0"/>
          <w:marTop w:val="0"/>
          <w:marBottom w:val="120"/>
          <w:divBdr>
            <w:top w:val="none" w:sz="0" w:space="0" w:color="auto"/>
            <w:left w:val="none" w:sz="0" w:space="0" w:color="auto"/>
            <w:bottom w:val="none" w:sz="0" w:space="0" w:color="auto"/>
            <w:right w:val="none" w:sz="0" w:space="0" w:color="auto"/>
          </w:divBdr>
        </w:div>
        <w:div w:id="477185059">
          <w:marLeft w:val="0"/>
          <w:marRight w:val="0"/>
          <w:marTop w:val="0"/>
          <w:marBottom w:val="120"/>
          <w:divBdr>
            <w:top w:val="none" w:sz="0" w:space="0" w:color="auto"/>
            <w:left w:val="none" w:sz="0" w:space="0" w:color="auto"/>
            <w:bottom w:val="none" w:sz="0" w:space="0" w:color="auto"/>
            <w:right w:val="none" w:sz="0" w:space="0" w:color="auto"/>
          </w:divBdr>
        </w:div>
      </w:divsChild>
    </w:div>
    <w:div w:id="1633516547">
      <w:bodyDiv w:val="1"/>
      <w:marLeft w:val="0"/>
      <w:marRight w:val="0"/>
      <w:marTop w:val="0"/>
      <w:marBottom w:val="0"/>
      <w:divBdr>
        <w:top w:val="none" w:sz="0" w:space="0" w:color="auto"/>
        <w:left w:val="none" w:sz="0" w:space="0" w:color="auto"/>
        <w:bottom w:val="none" w:sz="0" w:space="0" w:color="auto"/>
        <w:right w:val="none" w:sz="0" w:space="0" w:color="auto"/>
      </w:divBdr>
      <w:divsChild>
        <w:div w:id="812529320">
          <w:marLeft w:val="0"/>
          <w:marRight w:val="0"/>
          <w:marTop w:val="0"/>
          <w:marBottom w:val="0"/>
          <w:divBdr>
            <w:top w:val="none" w:sz="0" w:space="0" w:color="auto"/>
            <w:left w:val="none" w:sz="0" w:space="0" w:color="auto"/>
            <w:bottom w:val="none" w:sz="0" w:space="0" w:color="auto"/>
            <w:right w:val="none" w:sz="0" w:space="0" w:color="auto"/>
          </w:divBdr>
          <w:divsChild>
            <w:div w:id="393892445">
              <w:marLeft w:val="240"/>
              <w:marRight w:val="0"/>
              <w:marTop w:val="0"/>
              <w:marBottom w:val="336"/>
              <w:divBdr>
                <w:top w:val="none" w:sz="0" w:space="0" w:color="auto"/>
                <w:left w:val="none" w:sz="0" w:space="0" w:color="auto"/>
                <w:bottom w:val="none" w:sz="0" w:space="0" w:color="auto"/>
                <w:right w:val="none" w:sz="0" w:space="0" w:color="auto"/>
              </w:divBdr>
            </w:div>
            <w:div w:id="15522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s.wikipedia.org/wiki/Segur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wikipedia.org/wiki/Seguro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674</Words>
  <Characters>3710</Characters>
  <Application>Microsoft Office Word</Application>
  <DocSecurity>0</DocSecurity>
  <Lines>30</Lines>
  <Paragraphs>8</Paragraphs>
  <ScaleCrop>false</ScaleCrop>
  <Company/>
  <LinksUpToDate>false</LinksUpToDate>
  <CharactersWithSpaces>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Aragón</dc:creator>
  <cp:keywords/>
  <dc:description/>
  <cp:lastModifiedBy>Aragón</cp:lastModifiedBy>
  <cp:revision>2</cp:revision>
  <dcterms:created xsi:type="dcterms:W3CDTF">2012-12-14T03:54:00Z</dcterms:created>
  <dcterms:modified xsi:type="dcterms:W3CDTF">2012-12-14T03:59:00Z</dcterms:modified>
</cp:coreProperties>
</file>